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4233" w14:textId="77777777" w:rsidR="00C62224" w:rsidRPr="00C62224" w:rsidRDefault="00C62224" w:rsidP="00C62224">
      <w:pPr>
        <w:shd w:val="clear" w:color="auto" w:fill="FFFFFF"/>
        <w:spacing w:after="0" w:line="288" w:lineRule="atLeast"/>
        <w:jc w:val="both"/>
        <w:outlineLvl w:val="0"/>
        <w:rPr>
          <w:rFonts w:ascii="Arial CE" w:eastAsia="Times New Roman" w:hAnsi="Arial CE" w:cs="Arial CE"/>
          <w:b/>
          <w:bCs/>
          <w:color w:val="5F6060"/>
          <w:kern w:val="36"/>
          <w:sz w:val="29"/>
          <w:szCs w:val="29"/>
          <w:lang w:eastAsia="cs-CZ"/>
        </w:rPr>
      </w:pPr>
      <w:r w:rsidRPr="00C62224">
        <w:rPr>
          <w:rFonts w:ascii="Arial CE" w:eastAsia="Times New Roman" w:hAnsi="Arial CE" w:cs="Arial CE"/>
          <w:b/>
          <w:bCs/>
          <w:color w:val="5F6060"/>
          <w:kern w:val="36"/>
          <w:sz w:val="29"/>
          <w:szCs w:val="29"/>
          <w:lang w:eastAsia="cs-CZ"/>
        </w:rPr>
        <w:t>Informace pro volbu prezidenta České republiky 2023 - hlasování na voličský průkaz</w:t>
      </w:r>
    </w:p>
    <w:p w14:paraId="0CCE5B73" w14:textId="0CFBA3EC" w:rsidR="00C62224" w:rsidRPr="00C62224" w:rsidRDefault="00C62224" w:rsidP="00C62224">
      <w:pPr>
        <w:shd w:val="clear" w:color="auto" w:fill="FFFFFF"/>
        <w:spacing w:after="0" w:line="240" w:lineRule="auto"/>
        <w:jc w:val="right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 xml:space="preserve">Na webových stránkách mvcr.cz </w:t>
      </w:r>
      <w:r w:rsidRPr="00C62224"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>zveřejněno dne 19. října 2022</w:t>
      </w:r>
      <w:r w:rsidRPr="00C62224"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br/>
        <w:t>(</w:t>
      </w:r>
      <w:proofErr w:type="gramStart"/>
      <w:r w:rsidRPr="00C62224"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>upraveno  dne</w:t>
      </w:r>
      <w:proofErr w:type="gramEnd"/>
      <w:r w:rsidRPr="00C62224"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 xml:space="preserve"> 21. října 2022)</w:t>
      </w:r>
    </w:p>
    <w:p w14:paraId="6396F1BD" w14:textId="77777777" w:rsidR="00C62224" w:rsidRPr="00C62224" w:rsidRDefault="00C62224" w:rsidP="00C62224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 </w:t>
      </w:r>
    </w:p>
    <w:p w14:paraId="30C4CAE2" w14:textId="77777777" w:rsidR="00C62224" w:rsidRPr="00C62224" w:rsidRDefault="00C62224" w:rsidP="00C62224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Na voličský průkaz může volič hlasovat v jakémkoliv volebním okrsku na území České republiky nebo ve zvláštním volebním okrsku v zahraničí.</w:t>
      </w:r>
    </w:p>
    <w:p w14:paraId="08A8172C" w14:textId="77777777" w:rsidR="00C62224" w:rsidRPr="00C62224" w:rsidRDefault="00C62224" w:rsidP="00C6222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6222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Při ztrátě nebo odcizení voličského průkazu nelze vydat duplikát.</w:t>
      </w: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338DA902" w14:textId="77777777" w:rsidR="00C62224" w:rsidRPr="00C62224" w:rsidRDefault="00C62224" w:rsidP="00C62224">
      <w:pPr>
        <w:shd w:val="clear" w:color="auto" w:fill="FFFFFF"/>
        <w:spacing w:after="264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C62224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Kde lze o voličský průkaz žádat</w:t>
      </w:r>
    </w:p>
    <w:p w14:paraId="5C998A24" w14:textId="77777777" w:rsidR="00C62224" w:rsidRPr="00C62224" w:rsidRDefault="00C62224" w:rsidP="00C62224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U obecního úřadu (magistrátu, městského úřadu, úřadu městyse, úřadu městské části nebo městského obvodu územně členěného statutárního města, úřadu městské části hlavního města Prahy) v místě trvalého pobytu voliče.</w:t>
      </w:r>
    </w:p>
    <w:p w14:paraId="09556DCF" w14:textId="77777777" w:rsidR="00C62224" w:rsidRPr="00C62224" w:rsidRDefault="00C62224" w:rsidP="00C6222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Volič zapsaný v zahraničí do zvláštního seznamu voličů může požádat pouze příslušný zastupitelský nebo konzulární úřad.</w:t>
      </w: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2D6252CD" w14:textId="77777777" w:rsidR="00C62224" w:rsidRPr="00C62224" w:rsidRDefault="00C62224" w:rsidP="00C62224">
      <w:pPr>
        <w:shd w:val="clear" w:color="auto" w:fill="FFFFFF"/>
        <w:spacing w:after="264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C62224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Co se uvádí v žádosti</w:t>
      </w:r>
    </w:p>
    <w:p w14:paraId="300F4995" w14:textId="77777777" w:rsidR="00C62224" w:rsidRPr="00C62224" w:rsidRDefault="00C62224" w:rsidP="00C62224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Žádost obsahuje jméno a příjmení voliče, datum narození, adresu trvalého pobytu a případně požadovaný způsob doručení voličského průkazu.</w:t>
      </w:r>
    </w:p>
    <w:p w14:paraId="55869B11" w14:textId="77777777" w:rsidR="00C62224" w:rsidRPr="00C62224" w:rsidRDefault="00C62224" w:rsidP="00C6222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62224"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>Pro žádost o voličský průkaz není předepsaný formulář. Vzor žádosti o vydání voličského průkazu obecním úřadem je k využití uveden </w:t>
      </w:r>
      <w:hyperlink r:id="rId5" w:tooltip="Vzor žádosti o voličský průkaz - obecní úřad (Volba prezidenta republiky 2023)" w:history="1">
        <w:r w:rsidRPr="00C62224">
          <w:rPr>
            <w:rFonts w:ascii="Arial CE" w:eastAsia="Times New Roman" w:hAnsi="Arial CE" w:cs="Arial CE"/>
            <w:b/>
            <w:bCs/>
            <w:i/>
            <w:iCs/>
            <w:color w:val="00599B"/>
            <w:sz w:val="17"/>
            <w:szCs w:val="17"/>
            <w:u w:val="single"/>
            <w:lang w:eastAsia="cs-CZ"/>
          </w:rPr>
          <w:t>zde</w:t>
        </w:r>
      </w:hyperlink>
      <w:r w:rsidRPr="00C62224"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> (</w:t>
      </w:r>
      <w:proofErr w:type="spellStart"/>
      <w:r w:rsidRPr="00C62224"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>docx</w:t>
      </w:r>
      <w:proofErr w:type="spellEnd"/>
      <w:r w:rsidRPr="00C62224"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>, 19 kB). Vzor žádosti o vydání voličského průkazu zastupitelským úřadem je k využití uveden </w:t>
      </w:r>
      <w:hyperlink r:id="rId6" w:tooltip="Vzor žádosti o voličský průkaz - zastupitelský úřad (Volba prezidenta republiky 2023)" w:history="1">
        <w:r w:rsidRPr="00C62224">
          <w:rPr>
            <w:rFonts w:ascii="Arial CE" w:eastAsia="Times New Roman" w:hAnsi="Arial CE" w:cs="Arial CE"/>
            <w:b/>
            <w:bCs/>
            <w:i/>
            <w:iCs/>
            <w:color w:val="00599B"/>
            <w:sz w:val="17"/>
            <w:szCs w:val="17"/>
            <w:u w:val="single"/>
            <w:lang w:eastAsia="cs-CZ"/>
          </w:rPr>
          <w:t>zde</w:t>
        </w:r>
      </w:hyperlink>
      <w:r w:rsidRPr="00C62224"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> (</w:t>
      </w:r>
      <w:proofErr w:type="spellStart"/>
      <w:r w:rsidRPr="00C62224"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>docx</w:t>
      </w:r>
      <w:proofErr w:type="spellEnd"/>
      <w:r w:rsidRPr="00C62224"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>, 19 kB).</w:t>
      </w:r>
    </w:p>
    <w:p w14:paraId="27F7AF06" w14:textId="77777777" w:rsidR="00C62224" w:rsidRPr="00C62224" w:rsidRDefault="00C62224" w:rsidP="00C6222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 případě, že volič výslovně nepožádá pouze o voličský průkaz na některé kolo volby, obecní úřad, popř. zastupitelský úřad, mu vydá voličský průkaz pro obě kola volby (jeden pro první a druhý pro druhé kolo).</w:t>
      </w: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64023678" w14:textId="77777777" w:rsidR="00C62224" w:rsidRPr="00C62224" w:rsidRDefault="00C62224" w:rsidP="00C62224">
      <w:pPr>
        <w:shd w:val="clear" w:color="auto" w:fill="FFFFFF"/>
        <w:spacing w:after="264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C62224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Jak a do kdy lze žádost podat</w:t>
      </w:r>
    </w:p>
    <w:p w14:paraId="43F089C3" w14:textId="77777777" w:rsidR="00C62224" w:rsidRPr="00C62224" w:rsidRDefault="00C62224" w:rsidP="00C6222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6222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Podáním v písemné nebo elektronické podobě</w:t>
      </w: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s doručením úřadu </w:t>
      </w:r>
      <w:r w:rsidRPr="00C6222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do 6. ledna 2023 do 16.00 hodin</w:t>
      </w: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(pro případné druhé kolo volby do 20. ledna 2023 do 16.00 hodin)</w:t>
      </w:r>
    </w:p>
    <w:p w14:paraId="7DE1D474" w14:textId="77777777" w:rsidR="00C62224" w:rsidRPr="00C62224" w:rsidRDefault="00C62224" w:rsidP="00C62224">
      <w:pPr>
        <w:numPr>
          <w:ilvl w:val="0"/>
          <w:numId w:val="1"/>
        </w:numPr>
        <w:spacing w:after="75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na listině opatřené úředně ověřeným podpisem voliče, nebo</w:t>
      </w:r>
    </w:p>
    <w:p w14:paraId="5BA06571" w14:textId="77777777" w:rsidR="00C62224" w:rsidRPr="00C62224" w:rsidRDefault="00C62224" w:rsidP="00C62224">
      <w:pPr>
        <w:numPr>
          <w:ilvl w:val="0"/>
          <w:numId w:val="1"/>
        </w:numPr>
        <w:spacing w:after="75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 elektronické podobě prostřednictvím datové schránky voliče.</w:t>
      </w:r>
    </w:p>
    <w:p w14:paraId="33609145" w14:textId="77777777" w:rsidR="00C62224" w:rsidRPr="00C62224" w:rsidRDefault="00C62224" w:rsidP="00C6222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6222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Osobně do 11. ledna 2023 do 16.00 hodin</w:t>
      </w: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(pro případné druhé kolo volby do 25. ledna 2023 do 16.00 hodin); volič se dostaví na úřad, prokáže svoji totožnost a úřad o žádosti učiní úřední záznam.</w:t>
      </w:r>
    </w:p>
    <w:p w14:paraId="1AB1C927" w14:textId="77777777" w:rsidR="00C62224" w:rsidRPr="00C62224" w:rsidRDefault="00C62224" w:rsidP="00C6222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O voličský průkaz je možno požádat také prostřednictvím </w:t>
      </w:r>
      <w:r w:rsidRPr="00C6222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Portálu občana</w:t>
      </w: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(tato možnost bude spuštěna ve druhé polovině listopadu 2022). Žadatel pro tento způsob podání žádosti potřebuje disponovat elektronickou identitou a datovou schránkou, kterou si lze zřídit i při podávání žádosti.</w:t>
      </w:r>
    </w:p>
    <w:p w14:paraId="317EA2C7" w14:textId="77777777" w:rsidR="00C62224" w:rsidRPr="00C62224" w:rsidRDefault="00C62224" w:rsidP="00C62224">
      <w:pPr>
        <w:shd w:val="clear" w:color="auto" w:fill="FFFFFF"/>
        <w:spacing w:after="264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C62224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Kdy a jak volič průkaz dostane</w:t>
      </w:r>
    </w:p>
    <w:p w14:paraId="62377C51" w14:textId="77777777" w:rsidR="00C62224" w:rsidRPr="00C62224" w:rsidRDefault="00C62224" w:rsidP="00C62224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Úřad vydá voličský průkaz nejdříve 15 dnů přede dnem volby (29. prosince 2022). Předá jej osobně voliči nebo tomu, kdo má plnou moc s ověřeným podpisem voliče, anebo jej voliči zašle.</w:t>
      </w:r>
    </w:p>
    <w:p w14:paraId="05A908F8" w14:textId="77777777" w:rsidR="00C62224" w:rsidRPr="00C62224" w:rsidRDefault="00C62224" w:rsidP="00C6222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Voličský průkaz lze na základě žádosti zaslat i na adresu zastupitelského úřadu, kde se volič rozhodl hlasovat. V tomto případě se stačí v den volby dostavit na tento zastupitelský úřad, kde bude voličský průkaz předán a následně může volič přistoupit k hlasování.</w:t>
      </w: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40C9C7E4" w14:textId="77777777" w:rsidR="00C62224" w:rsidRPr="00C62224" w:rsidRDefault="00C62224" w:rsidP="00C62224">
      <w:pPr>
        <w:shd w:val="clear" w:color="auto" w:fill="FFFFFF"/>
        <w:spacing w:after="264" w:line="240" w:lineRule="auto"/>
        <w:jc w:val="center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C62224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Postup ve volební místnosti</w:t>
      </w:r>
    </w:p>
    <w:p w14:paraId="18065FB4" w14:textId="77777777" w:rsidR="00C62224" w:rsidRPr="00C62224" w:rsidRDefault="00C62224" w:rsidP="00C6222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6222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Volič, který hlasuje na voličský průkaz, musí průkaz odevzdat okrskové volební komisi.</w:t>
      </w: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Komise mu poté vydá prázdnou úřední obálku a případně i sadu hlasovacích lístků.</w:t>
      </w:r>
    </w:p>
    <w:p w14:paraId="4792491E" w14:textId="77777777" w:rsidR="00C62224" w:rsidRPr="00C62224" w:rsidRDefault="00C62224" w:rsidP="00C62224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Pokud se volič, kterému byl vydán voličský průkaz, nakonec rozhodne hlasovat ve "svém" volebním okrsku, musí voličský průkaz rovněž odevzdat okrskové volební komisi. Jinak mu komise hlasování neumožní.</w:t>
      </w:r>
    </w:p>
    <w:p w14:paraId="7DFBEDE5" w14:textId="2CCC558D" w:rsidR="00EB62B8" w:rsidRDefault="00C62224" w:rsidP="00C62224">
      <w:pPr>
        <w:shd w:val="clear" w:color="auto" w:fill="FFFFFF"/>
        <w:spacing w:after="408" w:line="240" w:lineRule="auto"/>
        <w:jc w:val="both"/>
      </w:pPr>
      <w:r w:rsidRPr="00C6222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 </w:t>
      </w:r>
    </w:p>
    <w:sectPr w:rsidR="00EB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269F2"/>
    <w:multiLevelType w:val="multilevel"/>
    <w:tmpl w:val="7ECC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279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57"/>
    <w:rsid w:val="00C62224"/>
    <w:rsid w:val="00E13A57"/>
    <w:rsid w:val="00E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5D1C"/>
  <w15:chartTrackingRefBased/>
  <w15:docId w15:val="{FB8525E5-A6BE-4B58-B9A1-C8649467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62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62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22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22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6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62224"/>
    <w:rPr>
      <w:i/>
      <w:iCs/>
    </w:rPr>
  </w:style>
  <w:style w:type="character" w:styleId="Siln">
    <w:name w:val="Strong"/>
    <w:basedOn w:val="Standardnpsmoodstavce"/>
    <w:uiPriority w:val="22"/>
    <w:qFormat/>
    <w:rsid w:val="00C6222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62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volby/soubor/vzor-zadosti-o-volicsky-prukaz-zastupitelsky-urad-volba-prezidenta-republiky-2023.aspx" TargetMode="External"/><Relationship Id="rId5" Type="http://schemas.openxmlformats.org/officeDocument/2006/relationships/hyperlink" Target="https://www.mvcr.cz/volby/soubor/vzor-zadosti-o-volicsky-prukaz-obecni-urad-volba-prezidenta-republiky-202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2982</Characters>
  <Application>Microsoft Office Word</Application>
  <DocSecurity>0</DocSecurity>
  <Lines>24</Lines>
  <Paragraphs>6</Paragraphs>
  <ScaleCrop>false</ScaleCrop>
  <Company>Město Kdyně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Ivana Kramlová</dc:creator>
  <cp:keywords/>
  <dc:description/>
  <cp:lastModifiedBy>Ing. Ivana Kramlová</cp:lastModifiedBy>
  <cp:revision>2</cp:revision>
  <dcterms:created xsi:type="dcterms:W3CDTF">2022-12-14T14:41:00Z</dcterms:created>
  <dcterms:modified xsi:type="dcterms:W3CDTF">2022-12-14T14:41:00Z</dcterms:modified>
</cp:coreProperties>
</file>